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84" w:rsidRPr="00DB6084" w:rsidRDefault="00DB6084" w:rsidP="00DB6084">
      <w:pPr>
        <w:ind w:firstLine="566"/>
        <w:jc w:val="both"/>
        <w:rPr>
          <w:sz w:val="32"/>
          <w:szCs w:val="32"/>
        </w:rPr>
      </w:pPr>
    </w:p>
    <w:p w:rsidR="00DB6084" w:rsidRPr="00DB6084" w:rsidRDefault="00DB6084" w:rsidP="00DB6084">
      <w:pPr>
        <w:jc w:val="center"/>
        <w:rPr>
          <w:rFonts w:asciiTheme="majorHAnsi" w:hAnsiTheme="majorHAnsi"/>
          <w:b/>
        </w:rPr>
      </w:pPr>
      <w:r w:rsidRPr="00DB6084">
        <w:rPr>
          <w:rFonts w:asciiTheme="majorHAnsi" w:hAnsiTheme="majorHAnsi"/>
          <w:b/>
        </w:rPr>
        <w:t xml:space="preserve">Алгоритм проведения первых </w:t>
      </w:r>
    </w:p>
    <w:p w:rsidR="00DB6084" w:rsidRPr="00DB6084" w:rsidRDefault="00DB6084" w:rsidP="00DB6084">
      <w:pPr>
        <w:jc w:val="center"/>
        <w:rPr>
          <w:rFonts w:asciiTheme="majorHAnsi" w:hAnsiTheme="majorHAnsi"/>
          <w:b/>
        </w:rPr>
      </w:pPr>
      <w:r w:rsidRPr="00DB6084">
        <w:rPr>
          <w:rFonts w:asciiTheme="majorHAnsi" w:hAnsiTheme="majorHAnsi"/>
          <w:b/>
        </w:rPr>
        <w:t xml:space="preserve"> занятий в детском объединении</w:t>
      </w:r>
    </w:p>
    <w:p w:rsidR="00DB6084" w:rsidRPr="00DB6084" w:rsidRDefault="00DB6084" w:rsidP="00DB6084">
      <w:pPr>
        <w:ind w:firstLine="566"/>
        <w:jc w:val="both"/>
        <w:rPr>
          <w:rFonts w:asciiTheme="majorHAnsi" w:hAnsiTheme="majorHAnsi"/>
        </w:rPr>
      </w:pP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proofErr w:type="gramStart"/>
      <w:r w:rsidRPr="00DB6084">
        <w:rPr>
          <w:rFonts w:asciiTheme="minorHAnsi" w:hAnsiTheme="minorHAnsi"/>
        </w:rPr>
        <w:t>Каждый педагог дополнительного образования должен ясно осознавать важность первых встреч с детьми, ибо они во многом определяют успех всей дальнейшей работы, так как складывающийся стиль отношений между всеми участниками процесса, положительный настрой на совместную работу и формирующийся нравственный климат помогут увлечь ребят предстоящей деятельностью и определяет их отношение к учебным занятиям.</w:t>
      </w:r>
      <w:proofErr w:type="gramEnd"/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 xml:space="preserve">В ходе первых занятий педагог решает целый ряд </w:t>
      </w:r>
      <w:proofErr w:type="spellStart"/>
      <w:proofErr w:type="gramStart"/>
      <w:r w:rsidRPr="00DB6084">
        <w:rPr>
          <w:rFonts w:asciiTheme="minorHAnsi" w:hAnsiTheme="minorHAnsi"/>
        </w:rPr>
        <w:t>учебно</w:t>
      </w:r>
      <w:proofErr w:type="spellEnd"/>
      <w:r w:rsidRPr="00DB6084">
        <w:rPr>
          <w:rFonts w:asciiTheme="minorHAnsi" w:hAnsiTheme="minorHAnsi"/>
        </w:rPr>
        <w:t xml:space="preserve"> – воспитательных</w:t>
      </w:r>
      <w:proofErr w:type="gramEnd"/>
      <w:r w:rsidRPr="00DB6084">
        <w:rPr>
          <w:rFonts w:asciiTheme="minorHAnsi" w:hAnsiTheme="minorHAnsi"/>
        </w:rPr>
        <w:t xml:space="preserve"> задач: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1) создать у детей положительный настрой на занятия, вызвать у них интерес и стремление овладеть необходимыми знаниями и умениями;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2) познакомить ребят с образовательной программой, правилами работы в детском объединении и перспективами личностного развития;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3) познакомить детей с учреждением, структурным подразделением и детским объединением;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4) выявить уровень первичной подготовки детей в данном виде деятельности;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5) получить необходимую информацию друг о друге;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6) вовлечь детей в коллективную деятельность, начать работу по формированию детского коллектива.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  <w:b/>
          <w:i/>
        </w:rPr>
        <w:t>Первое занятие</w:t>
      </w:r>
      <w:r w:rsidRPr="00DB6084">
        <w:rPr>
          <w:rFonts w:asciiTheme="minorHAnsi" w:hAnsiTheme="minorHAnsi"/>
        </w:rPr>
        <w:t>с детьми нужно начать со знакомства детей друг с другом и с педагогом. Для такого массового знакомства можно использовать целый ряд игр («Снежный ком», «Расскажи мне о себе», «</w:t>
      </w:r>
      <w:proofErr w:type="gramStart"/>
      <w:r w:rsidRPr="00DB6084">
        <w:rPr>
          <w:rFonts w:asciiTheme="minorHAnsi" w:hAnsiTheme="minorHAnsi"/>
        </w:rPr>
        <w:t>Мое</w:t>
      </w:r>
      <w:proofErr w:type="gramEnd"/>
      <w:r w:rsidRPr="00DB6084">
        <w:rPr>
          <w:rFonts w:asciiTheme="minorHAnsi" w:hAnsiTheme="minorHAnsi"/>
        </w:rPr>
        <w:t xml:space="preserve"> самое любимое» и др.)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Результат этого занятия: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 xml:space="preserve">-дети знакомы друг с другом, 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педагог осознает причины, побудившие каждого из детей записаться в данное детское учреждение.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Второй этап занятия – рассказ педагога о детском объединении. В такой рассказ необходимо включить: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 xml:space="preserve">- разъяснение детям целей и задач детского объединения, содержание его образовательной программы, 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 xml:space="preserve">- описание содержания и результатов первого года занятий, 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объяснение основных этапов владения мастерством,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рассказ о достижениях детского объединения в целом и его отдельных воспитанников,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знакомство детей со знаками отличия членов детского объединения и условиями их получения,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рассказ о традициях детского объединения.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В ходе такой беседы важно обратить внимание ребят на то, какие перспективы могут быть для них открыты в данной области деятельности (получение профессии, выбор профессионального учебного заведения).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Следует также дать понять детям, как знания и умения, полученные на занятиях детского объединения, можно использовать в других сферах жизни – в школе, в лагере, во дворе и т.д.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Хорошим сопровождением рассказа педагога станут наглядные материалы: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выставка детских творческих работ;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стенгазета или рукописный журнал;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альбом – летопись детского объединения;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фотографии, слайды и видеофильмы;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знаки отличия кружковцев;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награды детского объединения и его воспитанников;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выставка книг и периодической печати;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информационный стенд.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Следующий этап занятия – выявление уровня первичной подготовки детей в данном виде деятельности. Для этого можно использовать: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lastRenderedPageBreak/>
        <w:t>- тесты или тестовые задания;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конкурсы и соревнования;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познавательные игры;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выполнение практической работы или творческого задания.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В детских объединениях прикладного характера можно попросить ребят принести из дома свои поделки.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 xml:space="preserve">Результатом этого этапа занятия станут в последующем основанием </w:t>
      </w:r>
      <w:proofErr w:type="gramStart"/>
      <w:r w:rsidRPr="00DB6084">
        <w:rPr>
          <w:rFonts w:asciiTheme="minorHAnsi" w:hAnsiTheme="minorHAnsi"/>
        </w:rPr>
        <w:t>для</w:t>
      </w:r>
      <w:proofErr w:type="gramEnd"/>
      <w:r w:rsidRPr="00DB6084">
        <w:rPr>
          <w:rFonts w:asciiTheme="minorHAnsi" w:hAnsiTheme="minorHAnsi"/>
        </w:rPr>
        <w:t>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внесения корректив в образовательную программу;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разработки индивидуальных заданий;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-объединения детей в подгруппы и звенья для выполнения коллективной работы.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На первом занятии необходимо начать уже и основной учебный процесс: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познакомить ребят с первым этапом или каким–либо инструментом, материалом.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Хорошим завершением первого занятия станет экскурсия по учреждению дополнительного образования и его территории.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  <w:b/>
          <w:i/>
        </w:rPr>
        <w:t>Второе учебное занятие</w:t>
      </w:r>
      <w:r w:rsidR="00DB6084">
        <w:rPr>
          <w:rFonts w:asciiTheme="minorHAnsi" w:hAnsiTheme="minorHAnsi"/>
          <w:b/>
          <w:i/>
        </w:rPr>
        <w:t xml:space="preserve"> </w:t>
      </w:r>
      <w:r w:rsidRPr="00DB6084">
        <w:rPr>
          <w:rFonts w:asciiTheme="minorHAnsi" w:hAnsiTheme="minorHAnsi"/>
        </w:rPr>
        <w:t>детского объединения необходимо начать с деятельности по формированию детского коллектива. Это могут быть следующие мероприятия: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обсуждение правил взаимодействия всех участников образовательного процесса;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самостоятельное формулирование или обсуждение прав и обязанностей жизни детского объединения;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обсуждение правил поведения в учреждении и детском объединении дополнительного образования;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-выбор детского актива;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распределение разовых и постоянных поручений;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формирование системы передачи информации.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 xml:space="preserve">Результатом этого занятия является: 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создание атмосферы доброжелательности и взаимопомощи, положительного нравственного и психологического климата в детском объединении;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понимание детьми взаимной ответственности;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включение каждого ребенка в активное общение и социальную деятельность;</w:t>
      </w:r>
    </w:p>
    <w:p w:rsidR="00181B45" w:rsidRPr="00DB6084" w:rsidRDefault="00181B45" w:rsidP="00DB6084">
      <w:pPr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- начало работы по формированию системы детского самоуправления.</w:t>
      </w:r>
    </w:p>
    <w:p w:rsidR="00181B45" w:rsidRPr="00DB6084" w:rsidRDefault="00181B45" w:rsidP="00DB6084">
      <w:pPr>
        <w:ind w:firstLine="566"/>
        <w:jc w:val="both"/>
        <w:rPr>
          <w:rFonts w:asciiTheme="minorHAnsi" w:hAnsiTheme="minorHAnsi"/>
        </w:rPr>
      </w:pPr>
      <w:r w:rsidRPr="00DB6084">
        <w:rPr>
          <w:rFonts w:asciiTheme="minorHAnsi" w:hAnsiTheme="minorHAnsi"/>
        </w:rPr>
        <w:t>Следующий этап занятий – собственно учебный процесс. Начать эту часть занятия необходимо с объяснения ребятам правил организации учебного занятия и техники безопасности. Далее педагог переходит к объяснению первой учебной темы.</w:t>
      </w:r>
    </w:p>
    <w:p w:rsidR="00181B45" w:rsidRPr="00DB6084" w:rsidRDefault="00181B45" w:rsidP="00DB6084">
      <w:pPr>
        <w:jc w:val="both"/>
        <w:rPr>
          <w:rFonts w:asciiTheme="minorHAnsi" w:hAnsiTheme="minorHAnsi"/>
          <w:color w:val="000000" w:themeColor="text1"/>
        </w:rPr>
      </w:pPr>
    </w:p>
    <w:p w:rsidR="00181B45" w:rsidRPr="00DB6084" w:rsidRDefault="00181B45" w:rsidP="00DB6084">
      <w:pPr>
        <w:shd w:val="clear" w:color="auto" w:fill="FAFAFA"/>
        <w:jc w:val="center"/>
        <w:outlineLvl w:val="1"/>
        <w:rPr>
          <w:rFonts w:asciiTheme="minorHAnsi" w:hAnsiTheme="minorHAnsi"/>
          <w:b/>
          <w:bCs/>
          <w:color w:val="000000" w:themeColor="text1"/>
        </w:rPr>
      </w:pPr>
      <w:r w:rsidRPr="00DB6084">
        <w:rPr>
          <w:rFonts w:asciiTheme="minorHAnsi" w:hAnsiTheme="minorHAnsi"/>
          <w:b/>
          <w:bCs/>
          <w:color w:val="000000" w:themeColor="text1"/>
        </w:rPr>
        <w:t>Правила игры «Снежный ком»</w:t>
      </w:r>
    </w:p>
    <w:p w:rsidR="00181B45" w:rsidRPr="00181B45" w:rsidRDefault="00181B45" w:rsidP="00DB6084">
      <w:pPr>
        <w:shd w:val="clear" w:color="auto" w:fill="FAFAFA"/>
        <w:ind w:firstLine="566"/>
        <w:jc w:val="both"/>
        <w:rPr>
          <w:sz w:val="22"/>
          <w:szCs w:val="22"/>
        </w:rPr>
      </w:pPr>
      <w:r w:rsidRPr="00DB6084">
        <w:rPr>
          <w:rFonts w:asciiTheme="minorHAnsi" w:hAnsiTheme="minorHAnsi"/>
          <w:color w:val="000000" w:themeColor="text1"/>
        </w:rPr>
        <w:t>Для игры удобно сесть в круг или что-то похожее на него (например, отлично подойдет купе поезда) чтобы хорошо было видно лица игроков.</w:t>
      </w:r>
      <w:r w:rsidR="00DB6084">
        <w:rPr>
          <w:rFonts w:asciiTheme="minorHAnsi" w:hAnsiTheme="minorHAnsi"/>
          <w:color w:val="000000" w:themeColor="text1"/>
        </w:rPr>
        <w:t xml:space="preserve"> </w:t>
      </w:r>
      <w:r w:rsidRPr="00DB6084">
        <w:rPr>
          <w:rFonts w:asciiTheme="minorHAnsi" w:hAnsiTheme="minorHAnsi"/>
          <w:color w:val="000000" w:themeColor="text1"/>
        </w:rPr>
        <w:t>Кто-то называет свое имя.</w:t>
      </w:r>
      <w:r w:rsidR="00DB6084">
        <w:rPr>
          <w:rFonts w:asciiTheme="minorHAnsi" w:hAnsiTheme="minorHAnsi"/>
          <w:color w:val="000000" w:themeColor="text1"/>
        </w:rPr>
        <w:t xml:space="preserve"> </w:t>
      </w:r>
      <w:r w:rsidRPr="00DB6084">
        <w:rPr>
          <w:rFonts w:asciiTheme="minorHAnsi" w:hAnsiTheme="minorHAnsi"/>
          <w:i/>
          <w:iCs/>
          <w:color w:val="000000" w:themeColor="text1"/>
        </w:rPr>
        <w:t>Например: Петя.</w:t>
      </w:r>
      <w:r w:rsidR="00DB6084">
        <w:rPr>
          <w:rFonts w:asciiTheme="minorHAnsi" w:hAnsiTheme="minorHAnsi"/>
          <w:i/>
          <w:iCs/>
          <w:color w:val="000000" w:themeColor="text1"/>
        </w:rPr>
        <w:t xml:space="preserve"> </w:t>
      </w:r>
      <w:proofErr w:type="gramStart"/>
      <w:r w:rsidRPr="00DB6084">
        <w:rPr>
          <w:rFonts w:asciiTheme="minorHAnsi" w:hAnsiTheme="minorHAnsi"/>
          <w:color w:val="000000" w:themeColor="text1"/>
        </w:rPr>
        <w:t>Следующий сидящий по часовой стрелке называет имя первого игрока и свое.</w:t>
      </w:r>
      <w:proofErr w:type="gramEnd"/>
      <w:r w:rsidR="00DB6084">
        <w:rPr>
          <w:rFonts w:asciiTheme="minorHAnsi" w:hAnsiTheme="minorHAnsi"/>
          <w:color w:val="000000" w:themeColor="text1"/>
        </w:rPr>
        <w:t xml:space="preserve"> </w:t>
      </w:r>
      <w:r w:rsidRPr="00DB6084">
        <w:rPr>
          <w:rFonts w:asciiTheme="minorHAnsi" w:hAnsiTheme="minorHAnsi"/>
          <w:i/>
          <w:iCs/>
          <w:color w:val="000000" w:themeColor="text1"/>
        </w:rPr>
        <w:t>Петя, Таня</w:t>
      </w:r>
      <w:r w:rsidR="0065682D" w:rsidRPr="00DB6084">
        <w:rPr>
          <w:rFonts w:asciiTheme="minorHAnsi" w:hAnsiTheme="minorHAnsi"/>
          <w:color w:val="000000" w:themeColor="text1"/>
        </w:rPr>
        <w:t xml:space="preserve">.  </w:t>
      </w:r>
      <w:r w:rsidRPr="00DB6084">
        <w:rPr>
          <w:rFonts w:asciiTheme="minorHAnsi" w:hAnsiTheme="minorHAnsi"/>
          <w:color w:val="000000" w:themeColor="text1"/>
        </w:rPr>
        <w:t>Ход переходит к следующему сидящему. Он должен вспомнить два имени названные перед ним, а затем назвать свое.</w:t>
      </w:r>
      <w:r w:rsidR="00DB6084">
        <w:rPr>
          <w:rFonts w:asciiTheme="minorHAnsi" w:hAnsiTheme="minorHAnsi"/>
          <w:color w:val="000000" w:themeColor="text1"/>
        </w:rPr>
        <w:t xml:space="preserve"> </w:t>
      </w:r>
      <w:r w:rsidRPr="00DB6084">
        <w:rPr>
          <w:rFonts w:asciiTheme="minorHAnsi" w:hAnsiTheme="minorHAnsi"/>
          <w:i/>
          <w:iCs/>
          <w:color w:val="000000" w:themeColor="text1"/>
        </w:rPr>
        <w:t>Петя, Таня, Полина</w:t>
      </w:r>
      <w:r w:rsidR="00DB6084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DB6084">
        <w:rPr>
          <w:rFonts w:asciiTheme="minorHAnsi" w:hAnsiTheme="minorHAnsi"/>
          <w:color w:val="000000" w:themeColor="text1"/>
        </w:rPr>
        <w:t>ну и так далее. Количество имен нарастает как </w:t>
      </w:r>
      <w:r w:rsidRPr="00DB6084">
        <w:rPr>
          <w:rFonts w:asciiTheme="minorHAnsi" w:hAnsiTheme="minorHAnsi"/>
          <w:b/>
          <w:bCs/>
          <w:color w:val="000000" w:themeColor="text1"/>
        </w:rPr>
        <w:t>снежный ком</w:t>
      </w:r>
      <w:r w:rsidRPr="00DB6084">
        <w:rPr>
          <w:rFonts w:asciiTheme="minorHAnsi" w:hAnsiTheme="minorHAnsi"/>
          <w:color w:val="000000" w:themeColor="text1"/>
        </w:rPr>
        <w:t>, периодически кто-то сбивается и путается, что обычно вызывает бурное веселье у всей </w:t>
      </w:r>
      <w:r w:rsidRPr="00DB6084">
        <w:rPr>
          <w:rFonts w:asciiTheme="minorHAnsi" w:hAnsiTheme="minorHAnsi"/>
          <w:b/>
          <w:bCs/>
          <w:color w:val="000000" w:themeColor="text1"/>
        </w:rPr>
        <w:t>компании</w:t>
      </w:r>
      <w:r w:rsidRPr="00DB6084">
        <w:rPr>
          <w:rFonts w:asciiTheme="minorHAnsi" w:hAnsiTheme="minorHAnsi"/>
          <w:color w:val="000000" w:themeColor="text1"/>
        </w:rPr>
        <w:t>.</w:t>
      </w:r>
      <w:r w:rsidR="00DB6084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DB6084">
        <w:rPr>
          <w:rFonts w:asciiTheme="minorHAnsi" w:hAnsiTheme="minorHAnsi"/>
          <w:color w:val="000000" w:themeColor="text1"/>
        </w:rPr>
        <w:t>Игру можно закончить, когда каждый назвал все имена играющих без ошибок.</w:t>
      </w:r>
      <w:proofErr w:type="gramEnd"/>
      <w:r w:rsidRPr="00DB6084">
        <w:rPr>
          <w:rFonts w:asciiTheme="minorHAnsi" w:hAnsiTheme="minorHAnsi"/>
          <w:color w:val="000000" w:themeColor="text1"/>
        </w:rPr>
        <w:t xml:space="preserve"> Цель достигнута — всё познакомились</w:t>
      </w:r>
      <w:bookmarkStart w:id="0" w:name="_GoBack"/>
      <w:bookmarkEnd w:id="0"/>
      <w:r w:rsidR="00DB6084">
        <w:rPr>
          <w:rFonts w:asciiTheme="minorHAnsi" w:hAnsiTheme="minorHAnsi"/>
          <w:color w:val="000000" w:themeColor="text1"/>
        </w:rPr>
        <w:t>.</w:t>
      </w:r>
    </w:p>
    <w:sectPr w:rsidR="00181B45" w:rsidRPr="00181B45" w:rsidSect="00DB6084">
      <w:pgSz w:w="11907" w:h="16840" w:code="9"/>
      <w:pgMar w:top="567" w:right="45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1723"/>
    <w:rsid w:val="00081723"/>
    <w:rsid w:val="000E3AC5"/>
    <w:rsid w:val="00181B45"/>
    <w:rsid w:val="004223DB"/>
    <w:rsid w:val="0065682D"/>
    <w:rsid w:val="006656C5"/>
    <w:rsid w:val="009176B0"/>
    <w:rsid w:val="00DB6084"/>
    <w:rsid w:val="00F5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109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23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94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Хозяин</cp:lastModifiedBy>
  <cp:revision>5</cp:revision>
  <cp:lastPrinted>2015-12-10T02:32:00Z</cp:lastPrinted>
  <dcterms:created xsi:type="dcterms:W3CDTF">2015-12-09T13:27:00Z</dcterms:created>
  <dcterms:modified xsi:type="dcterms:W3CDTF">2016-09-12T02:37:00Z</dcterms:modified>
</cp:coreProperties>
</file>